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2123B" w14:textId="77777777" w:rsidR="00584F2C" w:rsidRDefault="00584F2C">
      <w:pPr>
        <w:pBdr>
          <w:top w:val="nil"/>
          <w:left w:val="nil"/>
          <w:bottom w:val="nil"/>
          <w:right w:val="nil"/>
          <w:between w:val="nil"/>
        </w:pBdr>
        <w:spacing w:line="276" w:lineRule="auto"/>
        <w:rPr>
          <w:rFonts w:ascii="Arial" w:eastAsia="Arial" w:hAnsi="Arial" w:cs="Arial"/>
          <w:color w:val="000000"/>
        </w:rPr>
      </w:pPr>
    </w:p>
    <w:tbl>
      <w:tblPr>
        <w:tblStyle w:val="a1"/>
        <w:tblW w:w="1542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584F2C" w14:paraId="1940CDB0" w14:textId="77777777" w:rsidTr="737BB036">
        <w:trPr>
          <w:trHeight w:val="701"/>
        </w:trPr>
        <w:tc>
          <w:tcPr>
            <w:tcW w:w="1696" w:type="dxa"/>
            <w:vMerge w:val="restart"/>
            <w:shd w:val="clear" w:color="auto" w:fill="D9D9D9" w:themeFill="background1" w:themeFillShade="D9"/>
          </w:tcPr>
          <w:p w14:paraId="734214AF" w14:textId="77777777" w:rsidR="00584F2C" w:rsidRDefault="00EF024B">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492060B4" w14:textId="77777777" w:rsidR="00584F2C" w:rsidRDefault="00EF024B">
            <w:pPr>
              <w:widowControl/>
              <w:rPr>
                <w:b/>
                <w:sz w:val="20"/>
                <w:szCs w:val="20"/>
              </w:rPr>
            </w:pPr>
            <w:r>
              <w:rPr>
                <w:b/>
                <w:sz w:val="20"/>
                <w:szCs w:val="20"/>
              </w:rPr>
              <w:t>12</w:t>
            </w:r>
            <w:r>
              <w:rPr>
                <w:b/>
                <w:sz w:val="20"/>
                <w:szCs w:val="20"/>
                <w:vertAlign w:val="superscript"/>
              </w:rPr>
              <w:t>th</w:t>
            </w:r>
            <w:r>
              <w:rPr>
                <w:b/>
                <w:sz w:val="20"/>
                <w:szCs w:val="20"/>
              </w:rPr>
              <w:t xml:space="preserve"> Harpenden Scout Group – sparklers</w:t>
            </w:r>
          </w:p>
        </w:tc>
        <w:tc>
          <w:tcPr>
            <w:tcW w:w="1843" w:type="dxa"/>
            <w:shd w:val="clear" w:color="auto" w:fill="D9D9D9" w:themeFill="background1" w:themeFillShade="D9"/>
          </w:tcPr>
          <w:p w14:paraId="7A2ABF37" w14:textId="77777777" w:rsidR="00584F2C" w:rsidRDefault="00EF024B">
            <w:pPr>
              <w:widowControl/>
              <w:jc w:val="center"/>
              <w:rPr>
                <w:b/>
                <w:sz w:val="20"/>
                <w:szCs w:val="20"/>
              </w:rPr>
            </w:pPr>
            <w:r>
              <w:rPr>
                <w:b/>
                <w:sz w:val="20"/>
                <w:szCs w:val="20"/>
              </w:rPr>
              <w:t>Date of risk assessment</w:t>
            </w:r>
          </w:p>
        </w:tc>
        <w:tc>
          <w:tcPr>
            <w:tcW w:w="3119" w:type="dxa"/>
            <w:shd w:val="clear" w:color="auto" w:fill="FFFFFF" w:themeFill="background1"/>
          </w:tcPr>
          <w:p w14:paraId="5315A728" w14:textId="354C7813" w:rsidR="00584F2C" w:rsidRDefault="5F9B8D56" w:rsidP="737BB036">
            <w:pPr>
              <w:widowControl/>
              <w:rPr>
                <w:sz w:val="20"/>
                <w:szCs w:val="20"/>
              </w:rPr>
            </w:pPr>
            <w:r w:rsidRPr="737BB036">
              <w:rPr>
                <w:b/>
                <w:bCs/>
                <w:color w:val="000000" w:themeColor="text1"/>
                <w:sz w:val="20"/>
                <w:szCs w:val="20"/>
              </w:rPr>
              <w:t>Updated 1 March 202</w:t>
            </w:r>
            <w:r w:rsidR="00EF7F25">
              <w:rPr>
                <w:b/>
                <w:bCs/>
                <w:color w:val="000000" w:themeColor="text1"/>
                <w:sz w:val="20"/>
                <w:szCs w:val="20"/>
              </w:rPr>
              <w:t>6</w:t>
            </w:r>
          </w:p>
          <w:p w14:paraId="54F69B6A" w14:textId="507E3A9B" w:rsidR="00584F2C" w:rsidRDefault="00584F2C" w:rsidP="1E3ACF08">
            <w:pPr>
              <w:widowControl/>
              <w:rPr>
                <w:b/>
                <w:bCs/>
                <w:sz w:val="20"/>
                <w:szCs w:val="20"/>
              </w:rPr>
            </w:pPr>
          </w:p>
        </w:tc>
        <w:tc>
          <w:tcPr>
            <w:tcW w:w="1842" w:type="dxa"/>
            <w:vMerge w:val="restart"/>
            <w:shd w:val="clear" w:color="auto" w:fill="D9D9D9" w:themeFill="background1" w:themeFillShade="D9"/>
          </w:tcPr>
          <w:p w14:paraId="13B503DB" w14:textId="77777777" w:rsidR="00584F2C" w:rsidRDefault="00EF024B">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2261B3F0" w14:textId="569AB778" w:rsidR="00584F2C" w:rsidRDefault="00EF024B" w:rsidP="737BB036">
            <w:pPr>
              <w:widowControl/>
              <w:rPr>
                <w:b/>
                <w:bCs/>
                <w:sz w:val="20"/>
                <w:szCs w:val="20"/>
              </w:rPr>
            </w:pPr>
            <w:r w:rsidRPr="737BB036">
              <w:rPr>
                <w:b/>
                <w:bCs/>
                <w:sz w:val="20"/>
                <w:szCs w:val="20"/>
              </w:rPr>
              <w:t>Jackie Agg (GL</w:t>
            </w:r>
            <w:r w:rsidR="0EDCBC16" w:rsidRPr="737BB036">
              <w:rPr>
                <w:b/>
                <w:bCs/>
                <w:sz w:val="20"/>
                <w:szCs w:val="20"/>
              </w:rPr>
              <w:t>V</w:t>
            </w:r>
            <w:r w:rsidRPr="737BB036">
              <w:rPr>
                <w:b/>
                <w:bCs/>
                <w:sz w:val="20"/>
                <w:szCs w:val="20"/>
              </w:rPr>
              <w:t>)</w:t>
            </w:r>
          </w:p>
        </w:tc>
      </w:tr>
      <w:tr w:rsidR="00584F2C" w14:paraId="1AF8D7AB" w14:textId="77777777" w:rsidTr="737BB036">
        <w:trPr>
          <w:trHeight w:val="701"/>
        </w:trPr>
        <w:tc>
          <w:tcPr>
            <w:tcW w:w="1696" w:type="dxa"/>
            <w:vMerge/>
          </w:tcPr>
          <w:p w14:paraId="661FA80F" w14:textId="77777777" w:rsidR="00584F2C" w:rsidRDefault="00584F2C">
            <w:pPr>
              <w:pBdr>
                <w:top w:val="nil"/>
                <w:left w:val="nil"/>
                <w:bottom w:val="nil"/>
                <w:right w:val="nil"/>
                <w:between w:val="nil"/>
              </w:pBdr>
              <w:spacing w:line="276" w:lineRule="auto"/>
              <w:rPr>
                <w:b/>
                <w:sz w:val="20"/>
                <w:szCs w:val="20"/>
              </w:rPr>
            </w:pPr>
          </w:p>
        </w:tc>
        <w:tc>
          <w:tcPr>
            <w:tcW w:w="4649" w:type="dxa"/>
            <w:vMerge/>
          </w:tcPr>
          <w:p w14:paraId="677F4075" w14:textId="77777777" w:rsidR="00584F2C" w:rsidRDefault="00584F2C">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17D8AFC2" w14:textId="77777777" w:rsidR="00584F2C" w:rsidRDefault="00EF024B">
            <w:pPr>
              <w:widowControl/>
              <w:jc w:val="center"/>
              <w:rPr>
                <w:b/>
                <w:sz w:val="20"/>
                <w:szCs w:val="20"/>
              </w:rPr>
            </w:pPr>
            <w:r>
              <w:rPr>
                <w:b/>
                <w:sz w:val="20"/>
                <w:szCs w:val="20"/>
              </w:rPr>
              <w:t>Date of next review</w:t>
            </w:r>
          </w:p>
        </w:tc>
        <w:tc>
          <w:tcPr>
            <w:tcW w:w="3119" w:type="dxa"/>
            <w:shd w:val="clear" w:color="auto" w:fill="FFFFFF" w:themeFill="background1"/>
          </w:tcPr>
          <w:p w14:paraId="6EDB647D" w14:textId="1657A5E3" w:rsidR="00584F2C" w:rsidRDefault="00EF024B" w:rsidP="1E3ACF08">
            <w:pPr>
              <w:widowControl/>
              <w:rPr>
                <w:b/>
                <w:bCs/>
                <w:sz w:val="20"/>
                <w:szCs w:val="20"/>
              </w:rPr>
            </w:pPr>
            <w:r w:rsidRPr="737BB036">
              <w:rPr>
                <w:b/>
                <w:bCs/>
                <w:sz w:val="20"/>
                <w:szCs w:val="20"/>
              </w:rPr>
              <w:t xml:space="preserve">1 </w:t>
            </w:r>
            <w:r w:rsidR="24668964" w:rsidRPr="737BB036">
              <w:rPr>
                <w:b/>
                <w:bCs/>
                <w:sz w:val="20"/>
                <w:szCs w:val="20"/>
              </w:rPr>
              <w:t>March 202</w:t>
            </w:r>
            <w:r w:rsidR="00EF7F25">
              <w:rPr>
                <w:b/>
                <w:bCs/>
                <w:sz w:val="20"/>
                <w:szCs w:val="20"/>
              </w:rPr>
              <w:t>7</w:t>
            </w:r>
            <w:r w:rsidRPr="737BB036">
              <w:rPr>
                <w:b/>
                <w:bCs/>
                <w:sz w:val="20"/>
                <w:szCs w:val="20"/>
              </w:rPr>
              <w:t xml:space="preserve"> (or earlier if a significant change happens)</w:t>
            </w:r>
          </w:p>
        </w:tc>
        <w:tc>
          <w:tcPr>
            <w:tcW w:w="1842" w:type="dxa"/>
            <w:vMerge/>
          </w:tcPr>
          <w:p w14:paraId="71AB0665" w14:textId="77777777" w:rsidR="00584F2C" w:rsidRDefault="00584F2C">
            <w:pPr>
              <w:pBdr>
                <w:top w:val="nil"/>
                <w:left w:val="nil"/>
                <w:bottom w:val="nil"/>
                <w:right w:val="nil"/>
                <w:between w:val="nil"/>
              </w:pBdr>
              <w:spacing w:line="276" w:lineRule="auto"/>
              <w:rPr>
                <w:b/>
                <w:sz w:val="20"/>
                <w:szCs w:val="20"/>
              </w:rPr>
            </w:pPr>
          </w:p>
        </w:tc>
        <w:tc>
          <w:tcPr>
            <w:tcW w:w="2274" w:type="dxa"/>
            <w:vMerge/>
          </w:tcPr>
          <w:p w14:paraId="49213B9D" w14:textId="77777777" w:rsidR="00584F2C" w:rsidRDefault="00584F2C">
            <w:pPr>
              <w:pBdr>
                <w:top w:val="nil"/>
                <w:left w:val="nil"/>
                <w:bottom w:val="nil"/>
                <w:right w:val="nil"/>
                <w:between w:val="nil"/>
              </w:pBdr>
              <w:spacing w:line="276" w:lineRule="auto"/>
              <w:rPr>
                <w:b/>
                <w:sz w:val="20"/>
                <w:szCs w:val="20"/>
              </w:rPr>
            </w:pPr>
          </w:p>
        </w:tc>
      </w:tr>
    </w:tbl>
    <w:p w14:paraId="57768899" w14:textId="77777777" w:rsidR="00584F2C" w:rsidRDefault="00584F2C">
      <w:pPr>
        <w:pStyle w:val="Heading3"/>
        <w:spacing w:after="0" w:line="240" w:lineRule="auto"/>
        <w:rPr>
          <w:sz w:val="16"/>
          <w:szCs w:val="16"/>
        </w:rPr>
      </w:pPr>
    </w:p>
    <w:tbl>
      <w:tblPr>
        <w:tblStyle w:val="a2"/>
        <w:tblW w:w="1545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1556"/>
        <w:gridCol w:w="6673"/>
        <w:gridCol w:w="4382"/>
      </w:tblGrid>
      <w:tr w:rsidR="00584F2C" w14:paraId="152404AD" w14:textId="77777777">
        <w:trPr>
          <w:trHeight w:val="692"/>
        </w:trPr>
        <w:tc>
          <w:tcPr>
            <w:tcW w:w="2840" w:type="dxa"/>
            <w:shd w:val="clear" w:color="auto" w:fill="D9D9D9"/>
          </w:tcPr>
          <w:p w14:paraId="79632860" w14:textId="77777777" w:rsidR="00584F2C" w:rsidRDefault="00EF024B">
            <w:pPr>
              <w:widowControl/>
              <w:jc w:val="center"/>
              <w:rPr>
                <w:b/>
                <w:sz w:val="20"/>
                <w:szCs w:val="20"/>
              </w:rPr>
            </w:pPr>
            <w:r>
              <w:rPr>
                <w:b/>
                <w:sz w:val="20"/>
                <w:szCs w:val="20"/>
              </w:rPr>
              <w:t>What hazard have you identified? What are the risks from it?</w:t>
            </w:r>
          </w:p>
        </w:tc>
        <w:tc>
          <w:tcPr>
            <w:tcW w:w="1556" w:type="dxa"/>
            <w:shd w:val="clear" w:color="auto" w:fill="D9D9D9"/>
          </w:tcPr>
          <w:p w14:paraId="6C10E00F" w14:textId="77777777" w:rsidR="00584F2C" w:rsidRDefault="00EF024B">
            <w:pPr>
              <w:widowControl/>
              <w:jc w:val="center"/>
              <w:rPr>
                <w:b/>
                <w:sz w:val="20"/>
                <w:szCs w:val="20"/>
              </w:rPr>
            </w:pPr>
            <w:r>
              <w:rPr>
                <w:b/>
                <w:sz w:val="20"/>
                <w:szCs w:val="20"/>
              </w:rPr>
              <w:t>Who is at risk?</w:t>
            </w:r>
          </w:p>
        </w:tc>
        <w:tc>
          <w:tcPr>
            <w:tcW w:w="6673" w:type="dxa"/>
            <w:shd w:val="clear" w:color="auto" w:fill="D9D9D9"/>
          </w:tcPr>
          <w:p w14:paraId="5E70A2F2" w14:textId="77777777" w:rsidR="00584F2C" w:rsidRDefault="00EF024B">
            <w:pPr>
              <w:widowControl/>
              <w:jc w:val="center"/>
              <w:rPr>
                <w:b/>
                <w:sz w:val="20"/>
                <w:szCs w:val="20"/>
              </w:rPr>
            </w:pPr>
            <w:r>
              <w:rPr>
                <w:b/>
                <w:sz w:val="20"/>
                <w:szCs w:val="20"/>
              </w:rPr>
              <w:t>How are the risks already controlled?</w:t>
            </w:r>
          </w:p>
          <w:p w14:paraId="222815BA" w14:textId="77777777" w:rsidR="00584F2C" w:rsidRDefault="00EF024B">
            <w:pPr>
              <w:widowControl/>
              <w:jc w:val="center"/>
              <w:rPr>
                <w:b/>
                <w:sz w:val="20"/>
                <w:szCs w:val="20"/>
              </w:rPr>
            </w:pPr>
            <w:r>
              <w:rPr>
                <w:b/>
                <w:sz w:val="20"/>
                <w:szCs w:val="20"/>
              </w:rPr>
              <w:t>What extra controls are needed?</w:t>
            </w:r>
          </w:p>
        </w:tc>
        <w:tc>
          <w:tcPr>
            <w:tcW w:w="4382" w:type="dxa"/>
            <w:shd w:val="clear" w:color="auto" w:fill="D9D9D9"/>
          </w:tcPr>
          <w:p w14:paraId="76D6450D" w14:textId="77777777" w:rsidR="00584F2C" w:rsidRDefault="00EF024B">
            <w:pPr>
              <w:widowControl/>
              <w:jc w:val="center"/>
              <w:rPr>
                <w:b/>
                <w:sz w:val="20"/>
                <w:szCs w:val="20"/>
              </w:rPr>
            </w:pPr>
            <w:r>
              <w:rPr>
                <w:b/>
                <w:sz w:val="20"/>
                <w:szCs w:val="20"/>
              </w:rPr>
              <w:t>What has changed that needs to be thought about and controlled?</w:t>
            </w:r>
          </w:p>
        </w:tc>
      </w:tr>
      <w:tr w:rsidR="00584F2C" w14:paraId="6A905FD9" w14:textId="77777777">
        <w:trPr>
          <w:trHeight w:val="769"/>
        </w:trPr>
        <w:tc>
          <w:tcPr>
            <w:tcW w:w="2840" w:type="dxa"/>
          </w:tcPr>
          <w:p w14:paraId="21D42B8E" w14:textId="77777777" w:rsidR="00584F2C" w:rsidRPr="002117F8" w:rsidRDefault="00EF024B">
            <w:pPr>
              <w:widowControl/>
              <w:rPr>
                <w:color w:val="EE0000"/>
                <w:sz w:val="20"/>
                <w:szCs w:val="20"/>
              </w:rPr>
            </w:pPr>
            <w:r w:rsidRPr="002117F8">
              <w:rPr>
                <w:b/>
                <w:color w:val="EE0000"/>
                <w:sz w:val="20"/>
                <w:szCs w:val="20"/>
              </w:rPr>
              <w:t>A hazard</w:t>
            </w:r>
            <w:r w:rsidRPr="002117F8">
              <w:rPr>
                <w:color w:val="EE0000"/>
                <w:sz w:val="20"/>
                <w:szCs w:val="20"/>
              </w:rPr>
              <w:t xml:space="preserve"> is something that may cause harm or damage.</w:t>
            </w:r>
          </w:p>
          <w:p w14:paraId="63979DBB" w14:textId="77777777" w:rsidR="00584F2C" w:rsidRPr="002117F8" w:rsidRDefault="00EF024B">
            <w:pPr>
              <w:widowControl/>
              <w:rPr>
                <w:rFonts w:ascii="Quattrocento Sans" w:eastAsia="Quattrocento Sans" w:hAnsi="Quattrocento Sans" w:cs="Quattrocento Sans"/>
                <w:color w:val="EE0000"/>
                <w:sz w:val="20"/>
                <w:szCs w:val="20"/>
              </w:rPr>
            </w:pPr>
            <w:r w:rsidRPr="002117F8">
              <w:rPr>
                <w:b/>
                <w:color w:val="EE0000"/>
                <w:sz w:val="20"/>
                <w:szCs w:val="20"/>
              </w:rPr>
              <w:t>The risk</w:t>
            </w:r>
            <w:r w:rsidRPr="002117F8">
              <w:rPr>
                <w:color w:val="EE0000"/>
                <w:sz w:val="20"/>
                <w:szCs w:val="20"/>
              </w:rPr>
              <w:t xml:space="preserve"> is the harm that may occur from the hazard.</w:t>
            </w:r>
          </w:p>
          <w:p w14:paraId="4A8B0326" w14:textId="77777777" w:rsidR="00584F2C" w:rsidRPr="002117F8" w:rsidRDefault="00584F2C">
            <w:pPr>
              <w:widowControl/>
              <w:rPr>
                <w:color w:val="EE0000"/>
                <w:sz w:val="20"/>
                <w:szCs w:val="20"/>
              </w:rPr>
            </w:pPr>
          </w:p>
        </w:tc>
        <w:tc>
          <w:tcPr>
            <w:tcW w:w="1556" w:type="dxa"/>
          </w:tcPr>
          <w:p w14:paraId="52049814" w14:textId="77777777" w:rsidR="00584F2C" w:rsidRPr="002117F8" w:rsidRDefault="00EF024B">
            <w:pPr>
              <w:widowControl/>
              <w:rPr>
                <w:color w:val="EE0000"/>
                <w:sz w:val="20"/>
                <w:szCs w:val="20"/>
              </w:rPr>
            </w:pPr>
            <w:r w:rsidRPr="002117F8">
              <w:rPr>
                <w:color w:val="EE0000"/>
                <w:sz w:val="20"/>
                <w:szCs w:val="20"/>
              </w:rPr>
              <w:t>For example: young people,</w:t>
            </w:r>
          </w:p>
          <w:p w14:paraId="154B17DA" w14:textId="77777777" w:rsidR="00584F2C" w:rsidRPr="002117F8" w:rsidRDefault="00EF024B">
            <w:pPr>
              <w:widowControl/>
              <w:rPr>
                <w:color w:val="EE0000"/>
                <w:sz w:val="20"/>
                <w:szCs w:val="20"/>
              </w:rPr>
            </w:pPr>
            <w:r w:rsidRPr="002117F8">
              <w:rPr>
                <w:color w:val="EE0000"/>
                <w:sz w:val="20"/>
                <w:szCs w:val="20"/>
              </w:rPr>
              <w:t xml:space="preserve">adult volunteers, </w:t>
            </w:r>
          </w:p>
          <w:p w14:paraId="7CDEBED6" w14:textId="77777777" w:rsidR="00584F2C" w:rsidRPr="002117F8" w:rsidRDefault="00EF024B">
            <w:pPr>
              <w:widowControl/>
              <w:rPr>
                <w:color w:val="EE0000"/>
                <w:sz w:val="20"/>
                <w:szCs w:val="20"/>
              </w:rPr>
            </w:pPr>
            <w:r w:rsidRPr="002117F8">
              <w:rPr>
                <w:color w:val="EE0000"/>
                <w:sz w:val="20"/>
                <w:szCs w:val="20"/>
              </w:rPr>
              <w:t>visitors</w:t>
            </w:r>
          </w:p>
        </w:tc>
        <w:tc>
          <w:tcPr>
            <w:tcW w:w="6673" w:type="dxa"/>
          </w:tcPr>
          <w:p w14:paraId="084C243D" w14:textId="77777777" w:rsidR="00584F2C" w:rsidRPr="002117F8" w:rsidRDefault="00EF024B">
            <w:pPr>
              <w:widowControl/>
              <w:rPr>
                <w:color w:val="EE0000"/>
                <w:sz w:val="20"/>
                <w:szCs w:val="20"/>
              </w:rPr>
            </w:pPr>
            <w:r w:rsidRPr="002117F8">
              <w:rPr>
                <w:b/>
                <w:color w:val="EE0000"/>
                <w:sz w:val="20"/>
                <w:szCs w:val="20"/>
              </w:rPr>
              <w:t xml:space="preserve">Controls </w:t>
            </w:r>
            <w:r w:rsidRPr="002117F8">
              <w:rPr>
                <w:color w:val="EE0000"/>
                <w:sz w:val="20"/>
                <w:szCs w:val="20"/>
              </w:rPr>
              <w:t xml:space="preserve">are ways of making the activity safer by removing or reducing the risk from it.  </w:t>
            </w:r>
          </w:p>
          <w:p w14:paraId="6C16DB73" w14:textId="77777777" w:rsidR="00584F2C" w:rsidRPr="002117F8" w:rsidRDefault="00EF024B">
            <w:pPr>
              <w:widowControl/>
              <w:rPr>
                <w:color w:val="EE0000"/>
                <w:sz w:val="20"/>
                <w:szCs w:val="20"/>
              </w:rPr>
            </w:pPr>
            <w:r w:rsidRPr="002117F8">
              <w:rPr>
                <w:color w:val="EE0000"/>
                <w:sz w:val="20"/>
                <w:szCs w:val="20"/>
              </w:rPr>
              <w:t xml:space="preserve">For example, you may use a different piece of </w:t>
            </w:r>
            <w:proofErr w:type="gramStart"/>
            <w:r w:rsidRPr="002117F8">
              <w:rPr>
                <w:color w:val="EE0000"/>
                <w:sz w:val="20"/>
                <w:szCs w:val="20"/>
              </w:rPr>
              <w:t>equipment</w:t>
            </w:r>
            <w:proofErr w:type="gramEnd"/>
            <w:r w:rsidRPr="002117F8">
              <w:rPr>
                <w:color w:val="EE0000"/>
                <w:sz w:val="20"/>
                <w:szCs w:val="20"/>
              </w:rPr>
              <w:t xml:space="preserve"> or you might change the way you do the activity.</w:t>
            </w:r>
          </w:p>
        </w:tc>
        <w:tc>
          <w:tcPr>
            <w:tcW w:w="4382" w:type="dxa"/>
          </w:tcPr>
          <w:p w14:paraId="43EDB9D2" w14:textId="77777777" w:rsidR="00584F2C" w:rsidRPr="002117F8" w:rsidRDefault="00EF024B">
            <w:pPr>
              <w:widowControl/>
              <w:rPr>
                <w:color w:val="EE0000"/>
                <w:sz w:val="20"/>
                <w:szCs w:val="20"/>
              </w:rPr>
            </w:pPr>
            <w:r w:rsidRPr="002117F8">
              <w:rPr>
                <w:color w:val="EE0000"/>
                <w:sz w:val="20"/>
                <w:szCs w:val="20"/>
              </w:rPr>
              <w:t xml:space="preserve">Keep </w:t>
            </w:r>
            <w:r w:rsidRPr="002117F8">
              <w:rPr>
                <w:b/>
                <w:color w:val="EE0000"/>
                <w:sz w:val="20"/>
                <w:szCs w:val="20"/>
              </w:rPr>
              <w:t>checking</w:t>
            </w:r>
            <w:r w:rsidRPr="002117F8">
              <w:rPr>
                <w:color w:val="EE0000"/>
                <w:sz w:val="20"/>
                <w:szCs w:val="20"/>
              </w:rPr>
              <w:t xml:space="preserve"> throughout the activity in case you need to change what you’re doing or even </w:t>
            </w:r>
            <w:r w:rsidRPr="002117F8">
              <w:rPr>
                <w:b/>
                <w:color w:val="EE0000"/>
                <w:sz w:val="20"/>
                <w:szCs w:val="20"/>
              </w:rPr>
              <w:t>stop</w:t>
            </w:r>
            <w:r w:rsidRPr="002117F8">
              <w:rPr>
                <w:color w:val="EE0000"/>
                <w:sz w:val="20"/>
                <w:szCs w:val="20"/>
              </w:rPr>
              <w:t xml:space="preserve"> the activity. </w:t>
            </w:r>
          </w:p>
          <w:p w14:paraId="11FE8EA0" w14:textId="77777777" w:rsidR="00584F2C" w:rsidRPr="002117F8" w:rsidRDefault="00584F2C">
            <w:pPr>
              <w:widowControl/>
              <w:rPr>
                <w:color w:val="EE0000"/>
                <w:sz w:val="20"/>
                <w:szCs w:val="20"/>
              </w:rPr>
            </w:pPr>
          </w:p>
          <w:p w14:paraId="6DB241BA" w14:textId="77777777" w:rsidR="00584F2C" w:rsidRPr="002117F8" w:rsidRDefault="00EF024B">
            <w:pPr>
              <w:widowControl/>
              <w:rPr>
                <w:color w:val="EE0000"/>
                <w:sz w:val="20"/>
                <w:szCs w:val="20"/>
              </w:rPr>
            </w:pPr>
            <w:r w:rsidRPr="002117F8">
              <w:rPr>
                <w:color w:val="EE0000"/>
                <w:sz w:val="20"/>
                <w:szCs w:val="20"/>
              </w:rPr>
              <w:t>This is a great place to add comments which will be used as part of the review.</w:t>
            </w:r>
          </w:p>
        </w:tc>
      </w:tr>
      <w:tr w:rsidR="00584F2C" w:rsidRPr="002117F8" w14:paraId="46037BE9" w14:textId="77777777">
        <w:trPr>
          <w:trHeight w:val="678"/>
        </w:trPr>
        <w:tc>
          <w:tcPr>
            <w:tcW w:w="284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CF5E868" w14:textId="5536B652" w:rsidR="00584F2C" w:rsidRPr="002117F8" w:rsidRDefault="00EF024B" w:rsidP="00EF7F25">
            <w:pPr>
              <w:widowControl/>
              <w:spacing w:after="240"/>
              <w:rPr>
                <w:sz w:val="20"/>
                <w:szCs w:val="20"/>
              </w:rPr>
            </w:pPr>
            <w:r w:rsidRPr="002117F8">
              <w:rPr>
                <w:b/>
                <w:sz w:val="20"/>
                <w:szCs w:val="20"/>
              </w:rPr>
              <w:t>Incorrect/unsafe use of equipment</w:t>
            </w:r>
            <w:r w:rsidRPr="002117F8">
              <w:rPr>
                <w:sz w:val="20"/>
                <w:szCs w:val="20"/>
              </w:rPr>
              <w:t xml:space="preserve"> </w:t>
            </w:r>
            <w:r w:rsidR="00EF7F25">
              <w:rPr>
                <w:sz w:val="20"/>
                <w:szCs w:val="20"/>
              </w:rPr>
              <w:t>–</w:t>
            </w:r>
            <w:r w:rsidRPr="002117F8">
              <w:rPr>
                <w:sz w:val="20"/>
                <w:szCs w:val="20"/>
              </w:rPr>
              <w:t xml:space="preserve"> </w:t>
            </w:r>
            <w:r w:rsidR="00EF7F25">
              <w:rPr>
                <w:sz w:val="20"/>
                <w:szCs w:val="20"/>
              </w:rPr>
              <w:t>risk of i</w:t>
            </w:r>
            <w:r w:rsidRPr="002117F8">
              <w:rPr>
                <w:sz w:val="20"/>
                <w:szCs w:val="20"/>
              </w:rPr>
              <w:t>njury</w:t>
            </w:r>
          </w:p>
        </w:tc>
        <w:tc>
          <w:tcPr>
            <w:tcW w:w="1556"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60E1D717" w14:textId="77777777" w:rsidR="00584F2C" w:rsidRPr="002117F8" w:rsidRDefault="00EF024B">
            <w:pPr>
              <w:spacing w:before="240" w:after="240"/>
              <w:rPr>
                <w:sz w:val="20"/>
                <w:szCs w:val="20"/>
              </w:rPr>
            </w:pPr>
            <w:r w:rsidRPr="002117F8">
              <w:rPr>
                <w:sz w:val="20"/>
                <w:szCs w:val="20"/>
              </w:rPr>
              <w:t>All present</w:t>
            </w:r>
          </w:p>
        </w:tc>
        <w:tc>
          <w:tcPr>
            <w:tcW w:w="6673"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11C4D5CC" w14:textId="63016BA9" w:rsidR="00584F2C" w:rsidRPr="002117F8" w:rsidRDefault="00EF024B">
            <w:pPr>
              <w:rPr>
                <w:sz w:val="20"/>
                <w:szCs w:val="20"/>
              </w:rPr>
            </w:pPr>
            <w:r w:rsidRPr="002117F8">
              <w:rPr>
                <w:sz w:val="20"/>
                <w:szCs w:val="20"/>
              </w:rPr>
              <w:t xml:space="preserve">Safety briefing on use of equipment given before being allowed to handle a sparkler, including what to do with the used sparklers.  </w:t>
            </w:r>
          </w:p>
          <w:p w14:paraId="474A9EDE" w14:textId="016903B3" w:rsidR="00584F2C" w:rsidRPr="002117F8" w:rsidRDefault="00EF7F25">
            <w:pPr>
              <w:rPr>
                <w:sz w:val="20"/>
                <w:szCs w:val="20"/>
              </w:rPr>
            </w:pPr>
            <w:r>
              <w:rPr>
                <w:sz w:val="20"/>
                <w:szCs w:val="20"/>
              </w:rPr>
              <w:t>Adult volunteers</w:t>
            </w:r>
            <w:r w:rsidR="00EF024B" w:rsidRPr="002117F8">
              <w:rPr>
                <w:sz w:val="20"/>
                <w:szCs w:val="20"/>
              </w:rPr>
              <w:t xml:space="preserve"> to </w:t>
            </w:r>
            <w:proofErr w:type="gramStart"/>
            <w:r w:rsidR="00EF024B" w:rsidRPr="002117F8">
              <w:rPr>
                <w:sz w:val="20"/>
                <w:szCs w:val="20"/>
              </w:rPr>
              <w:t>supervise young people at all times</w:t>
            </w:r>
            <w:proofErr w:type="gramEnd"/>
          </w:p>
        </w:tc>
        <w:tc>
          <w:tcPr>
            <w:tcW w:w="4382" w:type="dxa"/>
          </w:tcPr>
          <w:p w14:paraId="14BD877D" w14:textId="26A03BC8" w:rsidR="00584F2C" w:rsidRPr="002117F8" w:rsidRDefault="00EF024B">
            <w:pPr>
              <w:rPr>
                <w:sz w:val="20"/>
                <w:szCs w:val="20"/>
              </w:rPr>
            </w:pPr>
            <w:r w:rsidRPr="002117F8">
              <w:rPr>
                <w:sz w:val="20"/>
                <w:szCs w:val="20"/>
              </w:rPr>
              <w:t>One fire bucket to be filled with water and another bucket to be set out for used sparkle</w:t>
            </w:r>
            <w:r w:rsidR="00C708B0">
              <w:rPr>
                <w:sz w:val="20"/>
                <w:szCs w:val="20"/>
              </w:rPr>
              <w:t>rs</w:t>
            </w:r>
          </w:p>
        </w:tc>
      </w:tr>
      <w:tr w:rsidR="00584F2C" w:rsidRPr="002117F8" w14:paraId="61FD76F3" w14:textId="77777777" w:rsidTr="004E3557">
        <w:trPr>
          <w:trHeight w:val="526"/>
        </w:trPr>
        <w:tc>
          <w:tcPr>
            <w:tcW w:w="284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EB567A6" w14:textId="77777777" w:rsidR="00584F2C" w:rsidRPr="002117F8" w:rsidRDefault="00EF024B">
            <w:pPr>
              <w:widowControl/>
              <w:spacing w:after="240"/>
              <w:rPr>
                <w:sz w:val="20"/>
                <w:szCs w:val="20"/>
              </w:rPr>
            </w:pPr>
            <w:r w:rsidRPr="002117F8">
              <w:rPr>
                <w:b/>
                <w:sz w:val="20"/>
                <w:szCs w:val="20"/>
              </w:rPr>
              <w:t xml:space="preserve">Location - </w:t>
            </w:r>
            <w:r w:rsidRPr="002117F8">
              <w:rPr>
                <w:sz w:val="20"/>
                <w:szCs w:val="20"/>
              </w:rPr>
              <w:t>risk of slips trips and falls</w:t>
            </w:r>
          </w:p>
        </w:tc>
        <w:tc>
          <w:tcPr>
            <w:tcW w:w="1556"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60560227" w14:textId="77777777" w:rsidR="00584F2C" w:rsidRPr="002117F8" w:rsidRDefault="00EF024B">
            <w:pPr>
              <w:spacing w:before="240" w:after="240"/>
              <w:rPr>
                <w:sz w:val="20"/>
                <w:szCs w:val="20"/>
              </w:rPr>
            </w:pPr>
            <w:r w:rsidRPr="002117F8">
              <w:rPr>
                <w:sz w:val="20"/>
                <w:szCs w:val="20"/>
              </w:rPr>
              <w:t>All present</w:t>
            </w:r>
          </w:p>
        </w:tc>
        <w:tc>
          <w:tcPr>
            <w:tcW w:w="6673" w:type="dxa"/>
          </w:tcPr>
          <w:p w14:paraId="5E9D6A82" w14:textId="77777777" w:rsidR="00584F2C" w:rsidRPr="002117F8" w:rsidRDefault="00EF024B">
            <w:pPr>
              <w:pBdr>
                <w:top w:val="nil"/>
                <w:left w:val="nil"/>
                <w:bottom w:val="nil"/>
                <w:right w:val="nil"/>
                <w:between w:val="nil"/>
              </w:pBdr>
              <w:rPr>
                <w:sz w:val="20"/>
                <w:szCs w:val="20"/>
              </w:rPr>
            </w:pPr>
            <w:r w:rsidRPr="002117F8">
              <w:rPr>
                <w:sz w:val="20"/>
                <w:szCs w:val="20"/>
              </w:rPr>
              <w:t>Clearly identify the area to be used.</w:t>
            </w:r>
          </w:p>
          <w:p w14:paraId="580BDCFC" w14:textId="77777777" w:rsidR="00584F2C" w:rsidRPr="002117F8" w:rsidRDefault="00EF024B">
            <w:pPr>
              <w:pBdr>
                <w:top w:val="nil"/>
                <w:left w:val="nil"/>
                <w:bottom w:val="nil"/>
                <w:right w:val="nil"/>
                <w:between w:val="nil"/>
              </w:pBdr>
              <w:rPr>
                <w:sz w:val="20"/>
                <w:szCs w:val="20"/>
              </w:rPr>
            </w:pPr>
            <w:r w:rsidRPr="002117F8">
              <w:rPr>
                <w:sz w:val="20"/>
                <w:szCs w:val="20"/>
              </w:rPr>
              <w:t>Enforce a no running rule.</w:t>
            </w:r>
          </w:p>
        </w:tc>
        <w:tc>
          <w:tcPr>
            <w:tcW w:w="4382" w:type="dxa"/>
          </w:tcPr>
          <w:p w14:paraId="0751A396" w14:textId="1A83C833" w:rsidR="00584F2C" w:rsidRPr="002117F8" w:rsidRDefault="00EF024B" w:rsidP="004E3557">
            <w:pPr>
              <w:rPr>
                <w:sz w:val="20"/>
                <w:szCs w:val="20"/>
              </w:rPr>
            </w:pPr>
            <w:r w:rsidRPr="002117F8">
              <w:rPr>
                <w:sz w:val="20"/>
                <w:szCs w:val="20"/>
              </w:rPr>
              <w:t>Usually Cornelia’s garden area/flat grass area outside St Nicholas Church.</w:t>
            </w:r>
          </w:p>
        </w:tc>
      </w:tr>
      <w:tr w:rsidR="00584F2C" w:rsidRPr="002117F8" w14:paraId="28941B4C" w14:textId="77777777">
        <w:trPr>
          <w:trHeight w:val="698"/>
        </w:trPr>
        <w:tc>
          <w:tcPr>
            <w:tcW w:w="284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53C930BA" w14:textId="5AC0CDA4" w:rsidR="00584F2C" w:rsidRPr="002117F8" w:rsidRDefault="00EF024B">
            <w:pPr>
              <w:widowControl/>
              <w:spacing w:after="240"/>
              <w:rPr>
                <w:sz w:val="20"/>
                <w:szCs w:val="20"/>
              </w:rPr>
            </w:pPr>
            <w:r w:rsidRPr="002117F8">
              <w:rPr>
                <w:b/>
                <w:sz w:val="20"/>
                <w:szCs w:val="20"/>
              </w:rPr>
              <w:t xml:space="preserve">Clothing/Hair – </w:t>
            </w:r>
            <w:r w:rsidRPr="002117F8">
              <w:rPr>
                <w:sz w:val="20"/>
                <w:szCs w:val="20"/>
              </w:rPr>
              <w:t>Risk - Injury</w:t>
            </w:r>
          </w:p>
        </w:tc>
        <w:tc>
          <w:tcPr>
            <w:tcW w:w="1556" w:type="dxa"/>
            <w:tcBorders>
              <w:top w:val="nil"/>
              <w:left w:val="nil"/>
              <w:bottom w:val="single" w:sz="7" w:space="0" w:color="000000"/>
              <w:right w:val="single" w:sz="7" w:space="0" w:color="000000"/>
            </w:tcBorders>
            <w:tcMar>
              <w:top w:w="100" w:type="dxa"/>
              <w:left w:w="100" w:type="dxa"/>
              <w:bottom w:w="100" w:type="dxa"/>
              <w:right w:w="100" w:type="dxa"/>
            </w:tcMar>
          </w:tcPr>
          <w:p w14:paraId="685F3159" w14:textId="77777777" w:rsidR="00584F2C" w:rsidRPr="002117F8" w:rsidRDefault="00EF024B">
            <w:pPr>
              <w:spacing w:before="240" w:after="240"/>
              <w:rPr>
                <w:sz w:val="20"/>
                <w:szCs w:val="20"/>
              </w:rPr>
            </w:pPr>
            <w:r w:rsidRPr="002117F8">
              <w:rPr>
                <w:sz w:val="20"/>
                <w:szCs w:val="20"/>
              </w:rPr>
              <w:t>All present</w:t>
            </w:r>
          </w:p>
        </w:tc>
        <w:tc>
          <w:tcPr>
            <w:tcW w:w="6673" w:type="dxa"/>
          </w:tcPr>
          <w:p w14:paraId="26F5251C" w14:textId="77777777" w:rsidR="00584F2C" w:rsidRPr="002117F8" w:rsidRDefault="00EF024B">
            <w:pPr>
              <w:rPr>
                <w:sz w:val="20"/>
                <w:szCs w:val="20"/>
              </w:rPr>
            </w:pPr>
            <w:r w:rsidRPr="002117F8">
              <w:rPr>
                <w:sz w:val="20"/>
                <w:szCs w:val="20"/>
              </w:rPr>
              <w:t xml:space="preserve">Wear appropriate clothing and footwear, avoiding scarves, lanyards or any loose items that could be a fire risk. </w:t>
            </w:r>
          </w:p>
          <w:p w14:paraId="23874825" w14:textId="1AC66B4F" w:rsidR="00584F2C" w:rsidRPr="002117F8" w:rsidRDefault="00EF024B" w:rsidP="004E3557">
            <w:pPr>
              <w:rPr>
                <w:sz w:val="20"/>
                <w:szCs w:val="20"/>
              </w:rPr>
            </w:pPr>
            <w:r w:rsidRPr="002117F8">
              <w:rPr>
                <w:sz w:val="20"/>
                <w:szCs w:val="20"/>
              </w:rPr>
              <w:t>All long hair to be tied back.</w:t>
            </w:r>
          </w:p>
        </w:tc>
        <w:tc>
          <w:tcPr>
            <w:tcW w:w="4382" w:type="dxa"/>
          </w:tcPr>
          <w:p w14:paraId="17E78989" w14:textId="773037AB" w:rsidR="00584F2C" w:rsidRPr="002117F8" w:rsidRDefault="00794C73">
            <w:pPr>
              <w:rPr>
                <w:sz w:val="20"/>
                <w:szCs w:val="20"/>
              </w:rPr>
            </w:pPr>
            <w:r>
              <w:rPr>
                <w:sz w:val="20"/>
                <w:szCs w:val="20"/>
              </w:rPr>
              <w:t xml:space="preserve">Recommend young people wear </w:t>
            </w:r>
            <w:r w:rsidR="00EF024B" w:rsidRPr="002117F8">
              <w:rPr>
                <w:sz w:val="20"/>
                <w:szCs w:val="20"/>
              </w:rPr>
              <w:t xml:space="preserve">gloves </w:t>
            </w:r>
          </w:p>
        </w:tc>
      </w:tr>
      <w:tr w:rsidR="00584F2C" w:rsidRPr="002117F8" w14:paraId="69C27CD0" w14:textId="77777777">
        <w:trPr>
          <w:trHeight w:val="698"/>
        </w:trPr>
        <w:tc>
          <w:tcPr>
            <w:tcW w:w="284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54E7F3DF" w14:textId="77777777" w:rsidR="00584F2C" w:rsidRPr="002117F8" w:rsidRDefault="00EF024B">
            <w:pPr>
              <w:widowControl/>
              <w:spacing w:after="240"/>
              <w:rPr>
                <w:sz w:val="20"/>
                <w:szCs w:val="20"/>
              </w:rPr>
            </w:pPr>
            <w:r w:rsidRPr="002117F8">
              <w:rPr>
                <w:b/>
                <w:sz w:val="20"/>
                <w:szCs w:val="20"/>
              </w:rPr>
              <w:t xml:space="preserve">Behaviour or overexcitement </w:t>
            </w:r>
            <w:r w:rsidRPr="002117F8">
              <w:rPr>
                <w:sz w:val="20"/>
                <w:szCs w:val="20"/>
              </w:rPr>
              <w:t>– risk of injuries from mistakes or misuse</w:t>
            </w:r>
          </w:p>
        </w:tc>
        <w:tc>
          <w:tcPr>
            <w:tcW w:w="1556" w:type="dxa"/>
            <w:tcBorders>
              <w:top w:val="nil"/>
              <w:left w:val="nil"/>
              <w:bottom w:val="single" w:sz="7" w:space="0" w:color="000000"/>
              <w:right w:val="single" w:sz="7" w:space="0" w:color="000000"/>
            </w:tcBorders>
            <w:tcMar>
              <w:top w:w="100" w:type="dxa"/>
              <w:left w:w="100" w:type="dxa"/>
              <w:bottom w:w="100" w:type="dxa"/>
              <w:right w:w="100" w:type="dxa"/>
            </w:tcMar>
          </w:tcPr>
          <w:p w14:paraId="618393DE" w14:textId="77777777" w:rsidR="00584F2C" w:rsidRPr="002117F8" w:rsidRDefault="00EF024B">
            <w:pPr>
              <w:spacing w:before="240" w:after="240"/>
              <w:rPr>
                <w:sz w:val="20"/>
                <w:szCs w:val="20"/>
              </w:rPr>
            </w:pPr>
            <w:r w:rsidRPr="002117F8">
              <w:rPr>
                <w:sz w:val="20"/>
                <w:szCs w:val="20"/>
              </w:rPr>
              <w:t>All present</w:t>
            </w:r>
          </w:p>
        </w:tc>
        <w:tc>
          <w:tcPr>
            <w:tcW w:w="6673"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FCC8E08" w14:textId="77777777" w:rsidR="00584F2C" w:rsidRPr="002117F8" w:rsidRDefault="00EF024B">
            <w:pPr>
              <w:rPr>
                <w:sz w:val="20"/>
                <w:szCs w:val="20"/>
              </w:rPr>
            </w:pPr>
            <w:r w:rsidRPr="002117F8">
              <w:rPr>
                <w:sz w:val="20"/>
                <w:szCs w:val="20"/>
              </w:rPr>
              <w:t xml:space="preserve">Stress the importance of being responsible when using </w:t>
            </w:r>
            <w:proofErr w:type="gramStart"/>
            <w:r w:rsidRPr="002117F8">
              <w:rPr>
                <w:sz w:val="20"/>
                <w:szCs w:val="20"/>
              </w:rPr>
              <w:t>sparklers .</w:t>
            </w:r>
            <w:proofErr w:type="gramEnd"/>
          </w:p>
          <w:p w14:paraId="35718F57" w14:textId="77777777" w:rsidR="00584F2C" w:rsidRPr="002117F8" w:rsidRDefault="00EF024B">
            <w:pPr>
              <w:rPr>
                <w:sz w:val="20"/>
                <w:szCs w:val="20"/>
              </w:rPr>
            </w:pPr>
            <w:r w:rsidRPr="002117F8">
              <w:rPr>
                <w:sz w:val="20"/>
                <w:szCs w:val="20"/>
              </w:rPr>
              <w:t>Supervise young people closely while sparklers are burning and once out.</w:t>
            </w:r>
          </w:p>
          <w:p w14:paraId="6094CC8D" w14:textId="08FE48B5" w:rsidR="00584F2C" w:rsidRPr="002117F8" w:rsidRDefault="00EF024B">
            <w:pPr>
              <w:rPr>
                <w:sz w:val="20"/>
                <w:szCs w:val="20"/>
              </w:rPr>
            </w:pPr>
            <w:r w:rsidRPr="002117F8">
              <w:rPr>
                <w:sz w:val="20"/>
                <w:szCs w:val="20"/>
              </w:rPr>
              <w:t xml:space="preserve">Activity to stop if young persons do not </w:t>
            </w:r>
            <w:r w:rsidR="00103609">
              <w:rPr>
                <w:sz w:val="20"/>
                <w:szCs w:val="20"/>
              </w:rPr>
              <w:t>follow instructions</w:t>
            </w:r>
          </w:p>
        </w:tc>
        <w:tc>
          <w:tcPr>
            <w:tcW w:w="4382" w:type="dxa"/>
          </w:tcPr>
          <w:p w14:paraId="47783628" w14:textId="77777777" w:rsidR="00584F2C" w:rsidRPr="002117F8" w:rsidRDefault="00EF024B">
            <w:pPr>
              <w:rPr>
                <w:sz w:val="20"/>
                <w:szCs w:val="20"/>
              </w:rPr>
            </w:pPr>
            <w:r w:rsidRPr="002117F8">
              <w:rPr>
                <w:sz w:val="20"/>
                <w:szCs w:val="20"/>
              </w:rPr>
              <w:t xml:space="preserve">Ensure used </w:t>
            </w:r>
            <w:proofErr w:type="spellStart"/>
            <w:r w:rsidRPr="002117F8">
              <w:rPr>
                <w:sz w:val="20"/>
                <w:szCs w:val="20"/>
              </w:rPr>
              <w:t>sparkers</w:t>
            </w:r>
            <w:proofErr w:type="spellEnd"/>
            <w:r w:rsidRPr="002117F8">
              <w:rPr>
                <w:sz w:val="20"/>
                <w:szCs w:val="20"/>
              </w:rPr>
              <w:t xml:space="preserve"> are placed hot end down into empty fire bucket.</w:t>
            </w:r>
          </w:p>
        </w:tc>
      </w:tr>
      <w:tr w:rsidR="00584F2C" w:rsidRPr="002117F8" w14:paraId="1575B57B" w14:textId="77777777">
        <w:trPr>
          <w:trHeight w:val="698"/>
        </w:trPr>
        <w:tc>
          <w:tcPr>
            <w:tcW w:w="284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653B210F" w14:textId="77777777" w:rsidR="00584F2C" w:rsidRPr="002117F8" w:rsidRDefault="00EF024B">
            <w:pPr>
              <w:widowControl/>
              <w:spacing w:after="240"/>
              <w:rPr>
                <w:sz w:val="20"/>
                <w:szCs w:val="20"/>
              </w:rPr>
            </w:pPr>
            <w:r w:rsidRPr="002117F8">
              <w:rPr>
                <w:b/>
                <w:sz w:val="20"/>
                <w:szCs w:val="20"/>
              </w:rPr>
              <w:lastRenderedPageBreak/>
              <w:t>Burns</w:t>
            </w:r>
            <w:r w:rsidRPr="002117F8">
              <w:rPr>
                <w:sz w:val="20"/>
                <w:szCs w:val="20"/>
              </w:rPr>
              <w:t xml:space="preserve"> – risk of injury </w:t>
            </w:r>
          </w:p>
        </w:tc>
        <w:tc>
          <w:tcPr>
            <w:tcW w:w="1556" w:type="dxa"/>
            <w:tcBorders>
              <w:top w:val="nil"/>
              <w:left w:val="nil"/>
              <w:bottom w:val="single" w:sz="7" w:space="0" w:color="000000"/>
              <w:right w:val="single" w:sz="7" w:space="0" w:color="000000"/>
            </w:tcBorders>
            <w:tcMar>
              <w:top w:w="100" w:type="dxa"/>
              <w:left w:w="100" w:type="dxa"/>
              <w:bottom w:w="100" w:type="dxa"/>
              <w:right w:w="100" w:type="dxa"/>
            </w:tcMar>
          </w:tcPr>
          <w:p w14:paraId="28703310" w14:textId="22C3839E" w:rsidR="00584F2C" w:rsidRPr="002117F8" w:rsidRDefault="004E3557">
            <w:pPr>
              <w:spacing w:before="240" w:after="240"/>
              <w:rPr>
                <w:sz w:val="20"/>
                <w:szCs w:val="20"/>
              </w:rPr>
            </w:pPr>
            <w:r>
              <w:rPr>
                <w:sz w:val="20"/>
                <w:szCs w:val="20"/>
              </w:rPr>
              <w:t>All present</w:t>
            </w:r>
          </w:p>
        </w:tc>
        <w:tc>
          <w:tcPr>
            <w:tcW w:w="6673" w:type="dxa"/>
          </w:tcPr>
          <w:p w14:paraId="7363B4E4" w14:textId="77777777" w:rsidR="00584F2C" w:rsidRPr="002117F8" w:rsidRDefault="00EF024B">
            <w:pPr>
              <w:rPr>
                <w:sz w:val="20"/>
                <w:szCs w:val="20"/>
              </w:rPr>
            </w:pPr>
            <w:r w:rsidRPr="002117F8">
              <w:rPr>
                <w:sz w:val="20"/>
                <w:szCs w:val="20"/>
              </w:rPr>
              <w:t>Explain the dangers of sparklers.</w:t>
            </w:r>
          </w:p>
          <w:p w14:paraId="531F84FD" w14:textId="77777777" w:rsidR="00584F2C" w:rsidRPr="002117F8" w:rsidRDefault="00EF024B">
            <w:pPr>
              <w:rPr>
                <w:sz w:val="20"/>
                <w:szCs w:val="20"/>
              </w:rPr>
            </w:pPr>
            <w:r w:rsidRPr="002117F8">
              <w:rPr>
                <w:sz w:val="20"/>
                <w:szCs w:val="20"/>
              </w:rPr>
              <w:t>Fire buckets to be close by</w:t>
            </w:r>
          </w:p>
          <w:p w14:paraId="7B3DC8FB" w14:textId="77777777" w:rsidR="00584F2C" w:rsidRPr="002117F8" w:rsidRDefault="00EF024B">
            <w:pPr>
              <w:rPr>
                <w:sz w:val="20"/>
                <w:szCs w:val="20"/>
              </w:rPr>
            </w:pPr>
            <w:r w:rsidRPr="002117F8">
              <w:rPr>
                <w:sz w:val="20"/>
                <w:szCs w:val="20"/>
              </w:rPr>
              <w:t>Explain to leaders the drop and roll technique should anything happen</w:t>
            </w:r>
          </w:p>
        </w:tc>
        <w:tc>
          <w:tcPr>
            <w:tcW w:w="4382" w:type="dxa"/>
          </w:tcPr>
          <w:p w14:paraId="0C5434AE" w14:textId="7D2FC0EA" w:rsidR="00584F2C" w:rsidRPr="002117F8" w:rsidRDefault="00EF024B">
            <w:pPr>
              <w:rPr>
                <w:sz w:val="20"/>
                <w:szCs w:val="20"/>
              </w:rPr>
            </w:pPr>
            <w:r w:rsidRPr="002117F8">
              <w:rPr>
                <w:sz w:val="20"/>
                <w:szCs w:val="20"/>
              </w:rPr>
              <w:t>Remind young people that the used sparkler will be hot</w:t>
            </w:r>
          </w:p>
        </w:tc>
      </w:tr>
    </w:tbl>
    <w:p w14:paraId="6BB56D88" w14:textId="77777777" w:rsidR="002117F8" w:rsidRDefault="002117F8" w:rsidP="002117F8">
      <w:pPr>
        <w:pStyle w:val="Heading3"/>
        <w:rPr>
          <w:b/>
          <w:lang w:val="en-GB"/>
        </w:rPr>
      </w:pPr>
    </w:p>
    <w:p w14:paraId="3D1AEC83" w14:textId="77777777" w:rsidR="002117F8" w:rsidRDefault="002117F8" w:rsidP="002117F8">
      <w:pPr>
        <w:pStyle w:val="Heading3"/>
        <w:rPr>
          <w:b/>
          <w:lang w:val="en-GB"/>
        </w:rPr>
      </w:pPr>
    </w:p>
    <w:p w14:paraId="681B5C4B" w14:textId="2A37E362" w:rsidR="002117F8" w:rsidRPr="00085BBE" w:rsidRDefault="002117F8" w:rsidP="002117F8">
      <w:pPr>
        <w:pStyle w:val="Heading3"/>
        <w:rPr>
          <w:b/>
          <w:lang w:val="en-GB"/>
        </w:rPr>
      </w:pPr>
      <w:r w:rsidRPr="00085BBE">
        <w:rPr>
          <w:b/>
          <w:lang w:val="en-GB"/>
        </w:rPr>
        <w:t>Never be afraid to stop an activity if it is becoming unsafe!</w:t>
      </w:r>
    </w:p>
    <w:p w14:paraId="7CB08508" w14:textId="77777777" w:rsidR="002117F8" w:rsidRPr="003A28F1" w:rsidRDefault="002117F8" w:rsidP="002117F8">
      <w:pPr>
        <w:pStyle w:val="Heading3"/>
        <w:rPr>
          <w:rFonts w:ascii="Nunito Sans" w:eastAsia="Nunito Sans" w:hAnsi="Nunito Sans" w:cs="Nunito Sans"/>
          <w:bCs w:val="0"/>
          <w:color w:val="auto"/>
          <w:spacing w:val="0"/>
          <w:szCs w:val="20"/>
          <w:lang w:val="en-GB"/>
        </w:rPr>
      </w:pPr>
      <w:proofErr w:type="gramStart"/>
      <w:r w:rsidRPr="003A28F1">
        <w:rPr>
          <w:rFonts w:ascii="Nunito Sans" w:eastAsia="Nunito Sans" w:hAnsi="Nunito Sans" w:cs="Nunito Sans"/>
          <w:bCs w:val="0"/>
          <w:color w:val="auto"/>
          <w:spacing w:val="0"/>
          <w:szCs w:val="20"/>
          <w:lang w:val="en-GB"/>
        </w:rPr>
        <w:t>Don‘</w:t>
      </w:r>
      <w:proofErr w:type="gramEnd"/>
      <w:r w:rsidRPr="003A28F1">
        <w:rPr>
          <w:rFonts w:ascii="Nunito Sans" w:eastAsia="Nunito Sans" w:hAnsi="Nunito Sans" w:cs="Nunito Sans"/>
          <w:bCs w:val="0"/>
          <w:color w:val="auto"/>
          <w:spacing w:val="0"/>
          <w:szCs w:val="20"/>
          <w:lang w:val="en-GB"/>
        </w:rPr>
        <w:t xml:space="preserve">t </w:t>
      </w:r>
      <w:proofErr w:type="gramStart"/>
      <w:r w:rsidRPr="003A28F1">
        <w:rPr>
          <w:rFonts w:ascii="Nunito Sans" w:eastAsia="Nunito Sans" w:hAnsi="Nunito Sans" w:cs="Nunito Sans"/>
          <w:bCs w:val="0"/>
          <w:color w:val="auto"/>
          <w:spacing w:val="0"/>
          <w:szCs w:val="20"/>
          <w:lang w:val="en-GB"/>
        </w:rPr>
        <w:t>forget</w:t>
      </w:r>
      <w:proofErr w:type="gramEnd"/>
      <w:r w:rsidRPr="003A28F1">
        <w:rPr>
          <w:rFonts w:ascii="Nunito Sans" w:eastAsia="Nunito Sans" w:hAnsi="Nunito Sans" w:cs="Nunito Sans"/>
          <w:bCs w:val="0"/>
          <w:color w:val="auto"/>
          <w:spacing w:val="0"/>
          <w:szCs w:val="20"/>
          <w:lang w:val="en-GB"/>
        </w:rPr>
        <w:t xml:space="preserve">, as part of your programme planning, you should have contingency activities in reserve just in case you can’t do what was planned or you need to stop </w:t>
      </w:r>
      <w:proofErr w:type="gramStart"/>
      <w:r w:rsidRPr="003A28F1">
        <w:rPr>
          <w:rFonts w:ascii="Nunito Sans" w:eastAsia="Nunito Sans" w:hAnsi="Nunito Sans" w:cs="Nunito Sans"/>
          <w:bCs w:val="0"/>
          <w:color w:val="auto"/>
          <w:spacing w:val="0"/>
          <w:szCs w:val="20"/>
          <w:lang w:val="en-GB"/>
        </w:rPr>
        <w:t>half way</w:t>
      </w:r>
      <w:proofErr w:type="gramEnd"/>
      <w:r w:rsidRPr="003A28F1">
        <w:rPr>
          <w:rFonts w:ascii="Nunito Sans" w:eastAsia="Nunito Sans" w:hAnsi="Nunito Sans" w:cs="Nunito Sans"/>
          <w:bCs w:val="0"/>
          <w:color w:val="auto"/>
          <w:spacing w:val="0"/>
          <w:szCs w:val="20"/>
          <w:lang w:val="en-GB"/>
        </w:rPr>
        <w:t xml:space="preserve"> through. Make sure this is shared with those involved, so everyone knows how to respond. You should have risk assessed contingency activities prior to them taking place and communicated key information to those involved as with all activities.</w:t>
      </w:r>
    </w:p>
    <w:p w14:paraId="1AEC714E" w14:textId="77777777" w:rsidR="002117F8" w:rsidRPr="00CE188D" w:rsidRDefault="002117F8" w:rsidP="002117F8">
      <w:pPr>
        <w:pStyle w:val="Heading3"/>
        <w:rPr>
          <w:szCs w:val="20"/>
        </w:rPr>
      </w:pPr>
    </w:p>
    <w:p w14:paraId="5FBFE0FC" w14:textId="77777777" w:rsidR="00584F2C" w:rsidRPr="002117F8" w:rsidRDefault="00584F2C">
      <w:pPr>
        <w:pStyle w:val="Heading3"/>
        <w:rPr>
          <w:szCs w:val="20"/>
        </w:rPr>
      </w:pPr>
    </w:p>
    <w:sectPr w:rsidR="00584F2C" w:rsidRPr="002117F8">
      <w:headerReference w:type="even" r:id="rId11"/>
      <w:headerReference w:type="default" r:id="rId12"/>
      <w:footerReference w:type="even" r:id="rId13"/>
      <w:footerReference w:type="default" r:id="rId14"/>
      <w:headerReference w:type="first" r:id="rId15"/>
      <w:footerReference w:type="first" r:id="rId16"/>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D4C8F" w14:textId="77777777" w:rsidR="0017265D" w:rsidRDefault="0017265D">
      <w:r>
        <w:separator/>
      </w:r>
    </w:p>
  </w:endnote>
  <w:endnote w:type="continuationSeparator" w:id="0">
    <w:p w14:paraId="7925F160" w14:textId="77777777" w:rsidR="0017265D" w:rsidRDefault="00172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unito Sans">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NunitoSans-Light">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Nunito Light">
    <w:altName w:val="Cambria"/>
    <w:charset w:val="00"/>
    <w:family w:val="auto"/>
    <w:pitch w:val="variable"/>
    <w:sig w:usb0="A00002FF" w:usb1="5000204B" w:usb2="00000000" w:usb3="00000000" w:csb0="00000197" w:csb1="00000000"/>
  </w:font>
  <w:font w:name="MinionPro-Regular">
    <w:panose1 w:val="00000000000000000000"/>
    <w:charset w:val="00"/>
    <w:family w:val="roman"/>
    <w:notTrueType/>
    <w:pitch w:val="default"/>
  </w:font>
  <w:font w:name="NunitoSans-Regular">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A8F9" w14:textId="77777777" w:rsidR="00584F2C" w:rsidRDefault="00584F2C">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1BC83" w14:textId="399B03F8" w:rsidR="00584F2C" w:rsidRPr="002117F8" w:rsidRDefault="002117F8" w:rsidP="002117F8">
    <w:pPr>
      <w:pStyle w:val="Footer"/>
      <w:rPr>
        <w:lang w:val="en-US"/>
      </w:rPr>
    </w:pPr>
    <w:r>
      <w:rPr>
        <w:lang w:val="en-US"/>
      </w:rPr>
      <w:t xml:space="preserve">For more information see </w:t>
    </w:r>
    <w:hyperlink r:id="rId1" w:history="1">
      <w:r w:rsidRPr="00085BBE">
        <w:rPr>
          <w:rStyle w:val="Hyperlink"/>
        </w:rPr>
        <w:t>Staying safe and safeguarding | Scouts</w:t>
      </w:r>
    </w:hyperlink>
  </w:p>
  <w:p w14:paraId="3099AB42" w14:textId="77777777" w:rsidR="00584F2C" w:rsidRDefault="00584F2C">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10EC2" w14:textId="77777777" w:rsidR="00584F2C" w:rsidRDefault="00584F2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7EC29" w14:textId="77777777" w:rsidR="0017265D" w:rsidRDefault="0017265D">
      <w:r>
        <w:separator/>
      </w:r>
    </w:p>
  </w:footnote>
  <w:footnote w:type="continuationSeparator" w:id="0">
    <w:p w14:paraId="47FC3198" w14:textId="77777777" w:rsidR="0017265D" w:rsidRDefault="00172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3B0D0" w14:textId="77777777" w:rsidR="00584F2C" w:rsidRDefault="00584F2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85A00" w14:textId="77777777" w:rsidR="00584F2C" w:rsidRDefault="00EF024B">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4D15B" w14:textId="77777777" w:rsidR="00584F2C" w:rsidRDefault="00584F2C">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BF57C5"/>
    <w:multiLevelType w:val="multilevel"/>
    <w:tmpl w:val="D6DE98FC"/>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07067213">
    <w:abstractNumId w:val="0"/>
  </w:num>
  <w:num w:numId="2" w16cid:durableId="1189493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147431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50627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64611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73113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51426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70452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091920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15157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91989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4974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F2C"/>
    <w:rsid w:val="00103609"/>
    <w:rsid w:val="0017265D"/>
    <w:rsid w:val="002117F8"/>
    <w:rsid w:val="003904FF"/>
    <w:rsid w:val="003A72EC"/>
    <w:rsid w:val="004E3557"/>
    <w:rsid w:val="00584F2C"/>
    <w:rsid w:val="00660E00"/>
    <w:rsid w:val="00794C73"/>
    <w:rsid w:val="00C708B0"/>
    <w:rsid w:val="00EF024B"/>
    <w:rsid w:val="00EF7F25"/>
    <w:rsid w:val="0EDCBC16"/>
    <w:rsid w:val="1E3ACF08"/>
    <w:rsid w:val="24668964"/>
    <w:rsid w:val="5F9B8D56"/>
    <w:rsid w:val="6A9D82BB"/>
    <w:rsid w:val="7018F739"/>
    <w:rsid w:val="737BB0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9877D"/>
  <w15:docId w15:val="{E5308212-F3C5-48D3-962D-858F9F28C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link w:val="Heading3Char"/>
    <w:uiPriority w:val="1"/>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1"/>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customStyle="1" w:styleId="Normal1">
    <w:name w:val="Normal1"/>
    <w:rsid w:val="00DB7E8E"/>
  </w:style>
  <w:style w:type="character" w:styleId="CommentReference">
    <w:name w:val="annotation reference"/>
    <w:basedOn w:val="DefaultParagraphFont"/>
    <w:uiPriority w:val="99"/>
    <w:semiHidden/>
    <w:unhideWhenUsed/>
    <w:rsid w:val="00525432"/>
    <w:rPr>
      <w:sz w:val="16"/>
      <w:szCs w:val="16"/>
    </w:rPr>
  </w:style>
  <w:style w:type="paragraph" w:styleId="CommentText">
    <w:name w:val="annotation text"/>
    <w:basedOn w:val="Normal"/>
    <w:link w:val="CommentTextChar"/>
    <w:uiPriority w:val="99"/>
    <w:semiHidden/>
    <w:unhideWhenUsed/>
    <w:rsid w:val="00525432"/>
    <w:rPr>
      <w:sz w:val="20"/>
      <w:szCs w:val="20"/>
    </w:rPr>
  </w:style>
  <w:style w:type="character" w:customStyle="1" w:styleId="CommentTextChar">
    <w:name w:val="Comment Text Char"/>
    <w:basedOn w:val="DefaultParagraphFont"/>
    <w:link w:val="CommentText"/>
    <w:uiPriority w:val="99"/>
    <w:semiHidden/>
    <w:rsid w:val="00525432"/>
    <w:rPr>
      <w:rFonts w:cs="Nunito Sans"/>
      <w:lang w:bidi="en-GB"/>
    </w:rPr>
  </w:style>
  <w:style w:type="paragraph" w:styleId="CommentSubject">
    <w:name w:val="annotation subject"/>
    <w:basedOn w:val="CommentText"/>
    <w:next w:val="CommentText"/>
    <w:link w:val="CommentSubjectChar"/>
    <w:uiPriority w:val="99"/>
    <w:semiHidden/>
    <w:unhideWhenUsed/>
    <w:rsid w:val="00525432"/>
    <w:rPr>
      <w:b/>
      <w:bCs/>
    </w:rPr>
  </w:style>
  <w:style w:type="character" w:customStyle="1" w:styleId="CommentSubjectChar">
    <w:name w:val="Comment Subject Char"/>
    <w:basedOn w:val="CommentTextChar"/>
    <w:link w:val="CommentSubject"/>
    <w:uiPriority w:val="99"/>
    <w:semiHidden/>
    <w:rsid w:val="00525432"/>
    <w:rPr>
      <w:rFonts w:cs="Nunito Sans"/>
      <w:b/>
      <w:bCs/>
      <w:lang w:bidi="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character" w:customStyle="1" w:styleId="Heading3Char">
    <w:name w:val="Heading 3 Char"/>
    <w:basedOn w:val="DefaultParagraphFont"/>
    <w:link w:val="Heading3"/>
    <w:uiPriority w:val="1"/>
    <w:rsid w:val="002117F8"/>
    <w:rPr>
      <w:rFonts w:ascii="Nunito Sans Black" w:eastAsia="NunitoSans-Black" w:hAnsi="Nunito Sans Black" w:cs="NunitoSans-Black"/>
      <w:bCs/>
      <w:color w:val="7414DC"/>
      <w:spacing w:val="-11"/>
      <w:sz w:val="20"/>
      <w:szCs w:val="60"/>
      <w:lang w:val="da-DK"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nrnvAFZYJmv1YagCypN4//EA9ZQ==">AMUW2mXJXm5DRWb/jyyenpZ2Je2zcLlBYJcXX/dW9yDaT1E2vKvOfUGQ58lrl1Z9Y9rRv34h4iz52lX8tPG/eGrXlbIBDRKKxffwUg/t0r416V2qbMtbYHI=</go:docsCustomData>
</go:gDocsCustomXmlDataStorage>
</file>

<file path=customXml/itemProps1.xml><?xml version="1.0" encoding="utf-8"?>
<ds:datastoreItem xmlns:ds="http://schemas.openxmlformats.org/officeDocument/2006/customXml" ds:itemID="{2A482657-9B80-47F8-B16C-2B04DEA46F88}">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customXml/itemProps2.xml><?xml version="1.0" encoding="utf-8"?>
<ds:datastoreItem xmlns:ds="http://schemas.openxmlformats.org/officeDocument/2006/customXml" ds:itemID="{DCC50FE0-2BD8-409E-94FE-D9668443EBEC}">
  <ds:schemaRefs>
    <ds:schemaRef ds:uri="http://schemas.microsoft.com/sharepoint/v3/contenttype/forms"/>
  </ds:schemaRefs>
</ds:datastoreItem>
</file>

<file path=customXml/itemProps3.xml><?xml version="1.0" encoding="utf-8"?>
<ds:datastoreItem xmlns:ds="http://schemas.openxmlformats.org/officeDocument/2006/customXml" ds:itemID="{A7F745F4-9A8C-4E86-92C5-033958BC35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484</Words>
  <Characters>2369</Characters>
  <Application>Microsoft Office Word</Application>
  <DocSecurity>0</DocSecurity>
  <Lines>107</Lines>
  <Paragraphs>63</Paragraphs>
  <ScaleCrop>false</ScaleCrop>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Jackie Agg</cp:lastModifiedBy>
  <cp:revision>8</cp:revision>
  <dcterms:created xsi:type="dcterms:W3CDTF">2026-03-11T22:07:00Z</dcterms:created>
  <dcterms:modified xsi:type="dcterms:W3CDTF">2026-03-11T22:13:00Z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